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C1802" w14:textId="77777777" w:rsidR="00901CC5" w:rsidRDefault="00901CC5"/>
    <w:p w14:paraId="5F71D9B2" w14:textId="77777777" w:rsidR="00BA30F9" w:rsidRDefault="00BA30F9"/>
    <w:p w14:paraId="2DB95AC1" w14:textId="3BA6163E" w:rsidR="00BA30F9" w:rsidRDefault="004D2BB9" w:rsidP="00BA30F9">
      <w:pPr>
        <w:jc w:val="center"/>
      </w:pPr>
      <w:r>
        <w:rPr>
          <w:noProof/>
        </w:rPr>
        <w:drawing>
          <wp:inline distT="0" distB="0" distL="0" distR="0" wp14:anchorId="6DB022BC" wp14:editId="19317AD0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B76D4" w14:textId="77777777" w:rsidR="00BA30F9" w:rsidRDefault="00BA30F9" w:rsidP="00BA30F9"/>
    <w:p w14:paraId="106A7F41" w14:textId="77777777" w:rsidR="00BA30F9" w:rsidRDefault="00BA30F9" w:rsidP="00BA30F9"/>
    <w:sdt>
      <w:sdtPr>
        <w:rPr>
          <w:sz w:val="36"/>
          <w:szCs w:val="36"/>
        </w:rPr>
        <w:alias w:val="Title"/>
        <w:id w:val="2059256"/>
        <w:placeholder>
          <w:docPart w:val="F5418AB50F98409EA9CB476E82AEDAF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0A0AB17" w14:textId="77777777" w:rsidR="00084464" w:rsidRDefault="00FD17CF" w:rsidP="009F0D01">
          <w:pPr>
            <w:pStyle w:val="Title"/>
          </w:pPr>
          <w:r>
            <w:rPr>
              <w:sz w:val="36"/>
              <w:szCs w:val="36"/>
            </w:rPr>
            <w:t>Commercial Installation Instructions</w:t>
          </w:r>
        </w:p>
      </w:sdtContent>
    </w:sdt>
    <w:p w14:paraId="6FD7CA5D" w14:textId="4E7E29C8" w:rsidR="00350135" w:rsidRDefault="0088478C" w:rsidP="00084464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5915B82B" w14:textId="314733A5" w:rsidR="0088478C" w:rsidRDefault="0088478C" w:rsidP="00084464"/>
    <w:p w14:paraId="13951B9C" w14:textId="77777777" w:rsidR="0088478C" w:rsidRDefault="0088478C" w:rsidP="00084464"/>
    <w:p w14:paraId="447B464C" w14:textId="77777777" w:rsidR="00350135" w:rsidRDefault="00350135" w:rsidP="00084464"/>
    <w:p w14:paraId="4844BCD5" w14:textId="77777777" w:rsidR="00350135" w:rsidRDefault="00350135" w:rsidP="00084464"/>
    <w:p w14:paraId="100D0E73" w14:textId="77777777" w:rsidR="00350135" w:rsidRDefault="00350135" w:rsidP="00084464"/>
    <w:p w14:paraId="5FF007CD" w14:textId="77777777" w:rsidR="00350135" w:rsidRDefault="00350135" w:rsidP="00084464"/>
    <w:p w14:paraId="16681BE4" w14:textId="4C7E665C" w:rsidR="00350135" w:rsidRDefault="00350135" w:rsidP="00084464"/>
    <w:p w14:paraId="2829AFD7" w14:textId="77777777" w:rsidR="004D2BB9" w:rsidRDefault="004D2BB9" w:rsidP="00084464"/>
    <w:p w14:paraId="3302BA31" w14:textId="77777777" w:rsidR="00350135" w:rsidRDefault="00350135" w:rsidP="00084464"/>
    <w:p w14:paraId="0AADC4C4" w14:textId="77777777" w:rsidR="00350135" w:rsidRDefault="00350135" w:rsidP="00084464"/>
    <w:p w14:paraId="47625A4F" w14:textId="77777777" w:rsidR="00350135" w:rsidRDefault="00350135" w:rsidP="00084464"/>
    <w:p w14:paraId="232F7100" w14:textId="77777777" w:rsidR="00350135" w:rsidRDefault="00350135" w:rsidP="00084464"/>
    <w:p w14:paraId="6E0EE0D8" w14:textId="77777777" w:rsidR="00350135" w:rsidRDefault="00350135" w:rsidP="00084464"/>
    <w:p w14:paraId="4BD4A21F" w14:textId="77777777" w:rsidR="003044D8" w:rsidRPr="009F0D01" w:rsidRDefault="00BA30F9" w:rsidP="00084464">
      <w:pPr>
        <w:rPr>
          <w:b/>
          <w:bCs/>
          <w:i/>
          <w:iCs/>
          <w:color w:val="31849B"/>
          <w:sz w:val="20"/>
          <w:szCs w:val="20"/>
        </w:rPr>
      </w:pPr>
      <w:r>
        <w:br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en-GB" w:eastAsia="en-GB"/>
        </w:rPr>
        <w:id w:val="9550067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  <w:lang w:eastAsia="en-US"/>
        </w:rPr>
      </w:sdtEndPr>
      <w:sdtContent>
        <w:p w14:paraId="375C6F95" w14:textId="77777777" w:rsidR="003044D8" w:rsidRDefault="003044D8" w:rsidP="003044D8">
          <w:pPr>
            <w:pStyle w:val="TOCHeading"/>
          </w:pPr>
          <w:r>
            <w:t>Contents</w:t>
          </w:r>
        </w:p>
        <w:p w14:paraId="284A67F2" w14:textId="65CC0A2B" w:rsidR="002C20BC" w:rsidRDefault="006D39C9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044D8">
            <w:instrText xml:space="preserve"> TOC \o "1-3" \h \z \u </w:instrText>
          </w:r>
          <w:r>
            <w:fldChar w:fldCharType="separate"/>
          </w:r>
          <w:hyperlink w:anchor="_Toc66346701" w:history="1">
            <w:r w:rsidR="002C20BC" w:rsidRPr="008B5EE3">
              <w:rPr>
                <w:rStyle w:val="Hyperlink"/>
                <w:noProof/>
              </w:rPr>
              <w:t>Introduction</w:t>
            </w:r>
            <w:r w:rsidR="002C20BC">
              <w:rPr>
                <w:noProof/>
                <w:webHidden/>
              </w:rPr>
              <w:tab/>
            </w:r>
            <w:r w:rsidR="002C20BC">
              <w:rPr>
                <w:noProof/>
                <w:webHidden/>
              </w:rPr>
              <w:fldChar w:fldCharType="begin"/>
            </w:r>
            <w:r w:rsidR="002C20BC">
              <w:rPr>
                <w:noProof/>
                <w:webHidden/>
              </w:rPr>
              <w:instrText xml:space="preserve"> PAGEREF _Toc66346701 \h </w:instrText>
            </w:r>
            <w:r w:rsidR="002C20BC">
              <w:rPr>
                <w:noProof/>
                <w:webHidden/>
              </w:rPr>
            </w:r>
            <w:r w:rsidR="002C20BC">
              <w:rPr>
                <w:noProof/>
                <w:webHidden/>
              </w:rPr>
              <w:fldChar w:fldCharType="separate"/>
            </w:r>
            <w:r w:rsidR="00077739">
              <w:rPr>
                <w:noProof/>
                <w:webHidden/>
              </w:rPr>
              <w:t>3</w:t>
            </w:r>
            <w:r w:rsidR="002C20BC">
              <w:rPr>
                <w:noProof/>
                <w:webHidden/>
              </w:rPr>
              <w:fldChar w:fldCharType="end"/>
            </w:r>
          </w:hyperlink>
        </w:p>
        <w:p w14:paraId="4982775F" w14:textId="6438DD8F" w:rsidR="002C20BC" w:rsidRDefault="0088478C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66346702" w:history="1">
            <w:r w:rsidR="002C20BC" w:rsidRPr="008B5EE3">
              <w:rPr>
                <w:rStyle w:val="Hyperlink"/>
                <w:rFonts w:eastAsia="Times New Roman"/>
                <w:noProof/>
              </w:rPr>
              <w:t>Contents of the upgrade package</w:t>
            </w:r>
            <w:r w:rsidR="002C20BC">
              <w:rPr>
                <w:noProof/>
                <w:webHidden/>
              </w:rPr>
              <w:tab/>
            </w:r>
            <w:r w:rsidR="002C20BC">
              <w:rPr>
                <w:noProof/>
                <w:webHidden/>
              </w:rPr>
              <w:fldChar w:fldCharType="begin"/>
            </w:r>
            <w:r w:rsidR="002C20BC">
              <w:rPr>
                <w:noProof/>
                <w:webHidden/>
              </w:rPr>
              <w:instrText xml:space="preserve"> PAGEREF _Toc66346702 \h </w:instrText>
            </w:r>
            <w:r w:rsidR="002C20BC">
              <w:rPr>
                <w:noProof/>
                <w:webHidden/>
              </w:rPr>
            </w:r>
            <w:r w:rsidR="002C20BC">
              <w:rPr>
                <w:noProof/>
                <w:webHidden/>
              </w:rPr>
              <w:fldChar w:fldCharType="separate"/>
            </w:r>
            <w:r w:rsidR="00077739">
              <w:rPr>
                <w:noProof/>
                <w:webHidden/>
              </w:rPr>
              <w:t>3</w:t>
            </w:r>
            <w:r w:rsidR="002C20BC">
              <w:rPr>
                <w:noProof/>
                <w:webHidden/>
              </w:rPr>
              <w:fldChar w:fldCharType="end"/>
            </w:r>
          </w:hyperlink>
        </w:p>
        <w:p w14:paraId="2D2A43CA" w14:textId="1F1F22B7" w:rsidR="002C20BC" w:rsidRDefault="0088478C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66346703" w:history="1">
            <w:r w:rsidR="002C20BC" w:rsidRPr="008B5EE3">
              <w:rPr>
                <w:rStyle w:val="Hyperlink"/>
                <w:rFonts w:eastAsia="Times New Roman"/>
                <w:noProof/>
              </w:rPr>
              <w:t>Step-by-step guide</w:t>
            </w:r>
            <w:r w:rsidR="002C20BC">
              <w:rPr>
                <w:noProof/>
                <w:webHidden/>
              </w:rPr>
              <w:tab/>
            </w:r>
            <w:r w:rsidR="002C20BC">
              <w:rPr>
                <w:noProof/>
                <w:webHidden/>
              </w:rPr>
              <w:fldChar w:fldCharType="begin"/>
            </w:r>
            <w:r w:rsidR="002C20BC">
              <w:rPr>
                <w:noProof/>
                <w:webHidden/>
              </w:rPr>
              <w:instrText xml:space="preserve"> PAGEREF _Toc66346703 \h </w:instrText>
            </w:r>
            <w:r w:rsidR="002C20BC">
              <w:rPr>
                <w:noProof/>
                <w:webHidden/>
              </w:rPr>
            </w:r>
            <w:r w:rsidR="002C20BC">
              <w:rPr>
                <w:noProof/>
                <w:webHidden/>
              </w:rPr>
              <w:fldChar w:fldCharType="separate"/>
            </w:r>
            <w:r w:rsidR="00077739">
              <w:rPr>
                <w:noProof/>
                <w:webHidden/>
              </w:rPr>
              <w:t>4</w:t>
            </w:r>
            <w:r w:rsidR="002C20BC">
              <w:rPr>
                <w:noProof/>
                <w:webHidden/>
              </w:rPr>
              <w:fldChar w:fldCharType="end"/>
            </w:r>
          </w:hyperlink>
        </w:p>
        <w:p w14:paraId="497772C6" w14:textId="3B8AC865" w:rsidR="002C20BC" w:rsidRDefault="0088478C">
          <w:pPr>
            <w:pStyle w:val="TOC1"/>
            <w:tabs>
              <w:tab w:val="right" w:leader="dot" w:pos="901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66346704" w:history="1">
            <w:r w:rsidR="002C20BC" w:rsidRPr="008B5EE3">
              <w:rPr>
                <w:rStyle w:val="Hyperlink"/>
                <w:rFonts w:eastAsia="Times New Roman"/>
                <w:noProof/>
              </w:rPr>
              <w:t xml:space="preserve">OPTIONAL: Switching </w:t>
            </w:r>
            <w:r w:rsidR="002C20BC" w:rsidRPr="008B5EE3">
              <w:rPr>
                <w:rStyle w:val="Hyperlink"/>
                <w:noProof/>
              </w:rPr>
              <w:t>Automatic</w:t>
            </w:r>
            <w:r w:rsidR="002C20BC" w:rsidRPr="008B5EE3">
              <w:rPr>
                <w:rStyle w:val="Hyperlink"/>
                <w:rFonts w:eastAsia="Times New Roman"/>
                <w:noProof/>
              </w:rPr>
              <w:t xml:space="preserve"> Updates Off</w:t>
            </w:r>
            <w:r w:rsidR="002C20BC">
              <w:rPr>
                <w:noProof/>
                <w:webHidden/>
              </w:rPr>
              <w:tab/>
            </w:r>
            <w:r w:rsidR="002C20BC">
              <w:rPr>
                <w:noProof/>
                <w:webHidden/>
              </w:rPr>
              <w:fldChar w:fldCharType="begin"/>
            </w:r>
            <w:r w:rsidR="002C20BC">
              <w:rPr>
                <w:noProof/>
                <w:webHidden/>
              </w:rPr>
              <w:instrText xml:space="preserve"> PAGEREF _Toc66346704 \h </w:instrText>
            </w:r>
            <w:r w:rsidR="002C20BC">
              <w:rPr>
                <w:noProof/>
                <w:webHidden/>
              </w:rPr>
            </w:r>
            <w:r w:rsidR="002C20BC">
              <w:rPr>
                <w:noProof/>
                <w:webHidden/>
              </w:rPr>
              <w:fldChar w:fldCharType="separate"/>
            </w:r>
            <w:r w:rsidR="00077739">
              <w:rPr>
                <w:noProof/>
                <w:webHidden/>
              </w:rPr>
              <w:t>7</w:t>
            </w:r>
            <w:r w:rsidR="002C20BC">
              <w:rPr>
                <w:noProof/>
                <w:webHidden/>
              </w:rPr>
              <w:fldChar w:fldCharType="end"/>
            </w:r>
          </w:hyperlink>
        </w:p>
        <w:p w14:paraId="5F125BE5" w14:textId="067B0055" w:rsidR="003044D8" w:rsidRDefault="006D39C9" w:rsidP="003044D8">
          <w:r>
            <w:fldChar w:fldCharType="end"/>
          </w:r>
        </w:p>
      </w:sdtContent>
    </w:sdt>
    <w:p w14:paraId="5E5C5A53" w14:textId="77777777" w:rsidR="003044D8" w:rsidRDefault="003044D8" w:rsidP="003044D8">
      <w:r>
        <w:br w:type="page"/>
      </w:r>
    </w:p>
    <w:p w14:paraId="1801FED7" w14:textId="77777777" w:rsidR="003044D8" w:rsidRDefault="003044D8" w:rsidP="003044D8">
      <w:pPr>
        <w:pStyle w:val="Heading1"/>
      </w:pPr>
      <w:bookmarkStart w:id="0" w:name="_Toc66346701"/>
      <w:r>
        <w:lastRenderedPageBreak/>
        <w:t>Introduction</w:t>
      </w:r>
      <w:bookmarkEnd w:id="0"/>
    </w:p>
    <w:p w14:paraId="1F9A4C08" w14:textId="60BEE51C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Wealden Computing Services is pleased to provide you with the latest version of your HRWorks Payroll software for the </w:t>
      </w:r>
      <w:r w:rsidR="00FD17CF">
        <w:rPr>
          <w:rFonts w:asciiTheme="minorHAnsi" w:hAnsiTheme="minorHAnsi"/>
        </w:rPr>
        <w:t>202</w:t>
      </w:r>
      <w:r w:rsidR="0088478C">
        <w:rPr>
          <w:rFonts w:asciiTheme="minorHAnsi" w:hAnsiTheme="minorHAnsi"/>
        </w:rPr>
        <w:t>2</w:t>
      </w:r>
      <w:r>
        <w:rPr>
          <w:rFonts w:asciiTheme="minorHAnsi" w:hAnsiTheme="minorHAnsi"/>
        </w:rPr>
        <w:t>/</w:t>
      </w:r>
      <w:r w:rsidR="00FD17CF">
        <w:rPr>
          <w:rFonts w:asciiTheme="minorHAnsi" w:hAnsiTheme="minorHAnsi"/>
        </w:rPr>
        <w:t>2</w:t>
      </w:r>
      <w:r w:rsidR="0088478C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 tax year.</w:t>
      </w:r>
    </w:p>
    <w:p w14:paraId="7D63A525" w14:textId="77777777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Although we are confident that this document will provide you with everything you need to update your payroll </w:t>
      </w:r>
      <w:r w:rsidR="009E1C71">
        <w:rPr>
          <w:rFonts w:asciiTheme="minorHAnsi" w:hAnsiTheme="minorHAnsi"/>
        </w:rPr>
        <w:t>system,</w:t>
      </w:r>
      <w:r>
        <w:rPr>
          <w:rFonts w:asciiTheme="minorHAnsi" w:hAnsiTheme="minorHAnsi"/>
        </w:rPr>
        <w:t xml:space="preserve"> we appreciate that each environment is different and that you may have questions not answered here.  Please do not hesitate to contact our help desk if you require additional guidance.</w:t>
      </w:r>
    </w:p>
    <w:p w14:paraId="72C37F43" w14:textId="77777777" w:rsidR="003044D8" w:rsidRDefault="003044D8" w:rsidP="003044D8">
      <w:pPr>
        <w:pStyle w:val="NormalWeb"/>
      </w:pPr>
    </w:p>
    <w:p w14:paraId="50F6333C" w14:textId="77777777" w:rsidR="003044D8" w:rsidRDefault="003044D8" w:rsidP="003044D8">
      <w:pPr>
        <w:pStyle w:val="Heading1"/>
        <w:rPr>
          <w:rFonts w:eastAsia="Times New Roman"/>
        </w:rPr>
      </w:pPr>
      <w:bookmarkStart w:id="1" w:name="_Toc66346702"/>
      <w:r>
        <w:rPr>
          <w:rFonts w:eastAsia="Times New Roman"/>
        </w:rPr>
        <w:t>Contents of the upgrade package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6355"/>
      </w:tblGrid>
      <w:tr w:rsidR="003044D8" w14:paraId="350FF09E" w14:textId="77777777" w:rsidTr="007432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1018756B" w14:textId="77777777" w:rsidR="003044D8" w:rsidRDefault="003044D8" w:rsidP="0074326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155D3D93" w14:textId="77777777" w:rsidR="003044D8" w:rsidRDefault="003044D8" w:rsidP="0074326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Description</w:t>
            </w:r>
          </w:p>
        </w:tc>
      </w:tr>
      <w:tr w:rsidR="003044D8" w14:paraId="58A4B977" w14:textId="77777777" w:rsidTr="007432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3F8EAA6D" w14:textId="77777777" w:rsidR="003044D8" w:rsidRDefault="003044D8" w:rsidP="0028588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HRWorks Payroll HRWPYCFG </w:t>
            </w:r>
            <w:r w:rsidR="00285880">
              <w:rPr>
                <w:rFonts w:eastAsia="Times New Roman"/>
              </w:rPr>
              <w:t>folders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5F2CE6F2" w14:textId="77777777" w:rsidR="003044D8" w:rsidRDefault="00285880" w:rsidP="000E6FF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Physical folders that should be copied into your HRWPYCFG share</w:t>
            </w:r>
          </w:p>
        </w:tc>
      </w:tr>
      <w:tr w:rsidR="003044D8" w14:paraId="2F33B37A" w14:textId="77777777" w:rsidTr="007432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426BE51E" w14:textId="3D37D15E" w:rsidR="003044D8" w:rsidRDefault="00FF276D" w:rsidP="008673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HRW</w:t>
            </w:r>
            <w:r w:rsidR="009B1D13">
              <w:rPr>
                <w:rFonts w:eastAsia="Times New Roman"/>
              </w:rPr>
              <w:t>orks Payroll Install -  2.</w:t>
            </w:r>
            <w:r w:rsidR="00FD17CF">
              <w:rPr>
                <w:rFonts w:eastAsia="Times New Roman"/>
              </w:rPr>
              <w:t>2</w:t>
            </w:r>
            <w:r w:rsidR="0088478C">
              <w:rPr>
                <w:rFonts w:eastAsia="Times New Roman"/>
              </w:rPr>
              <w:t>2</w:t>
            </w:r>
            <w:r w:rsidR="009B1D13">
              <w:rPr>
                <w:rFonts w:eastAsia="Times New Roman"/>
              </w:rPr>
              <w:t>.</w:t>
            </w:r>
            <w:r w:rsidR="000F33E1">
              <w:rPr>
                <w:rFonts w:eastAsia="Times New Roman"/>
              </w:rPr>
              <w:t>xx</w:t>
            </w:r>
            <w:r w:rsidR="001242CE">
              <w:rPr>
                <w:rFonts w:eastAsia="Times New Roman"/>
              </w:rPr>
              <w:t>.</w:t>
            </w:r>
            <w:r w:rsidR="003044D8">
              <w:rPr>
                <w:rFonts w:eastAsia="Times New Roman"/>
              </w:rPr>
              <w:t>exe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40419667" w14:textId="77777777" w:rsidR="003044D8" w:rsidRDefault="003044D8" w:rsidP="007432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Installer/Updater for HRWorks Payroll client application.</w:t>
            </w:r>
          </w:p>
        </w:tc>
      </w:tr>
      <w:tr w:rsidR="003044D8" w14:paraId="228EFA70" w14:textId="77777777" w:rsidTr="007432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D7922CA" w14:textId="77777777" w:rsidR="003044D8" w:rsidRDefault="003044D8" w:rsidP="007432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Installation Instructions.doc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5B38868F" w14:textId="77777777" w:rsidR="003044D8" w:rsidRDefault="003044D8" w:rsidP="007432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This document, which guides you through the steps required to install or upgrade your payroll system to the latest version.</w:t>
            </w:r>
          </w:p>
        </w:tc>
      </w:tr>
      <w:tr w:rsidR="003044D8" w14:paraId="0CF7451F" w14:textId="77777777" w:rsidTr="007432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622A5009" w14:textId="2790135A" w:rsidR="003044D8" w:rsidRDefault="00FD17CF" w:rsidP="00814CA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88478C">
              <w:rPr>
                <w:rFonts w:eastAsia="Times New Roman"/>
              </w:rPr>
              <w:t>2</w:t>
            </w:r>
            <w:r w:rsidR="003044D8">
              <w:rPr>
                <w:rFonts w:eastAsia="Times New Roman"/>
              </w:rPr>
              <w:t xml:space="preserve"> Commercial Release Notes.docx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0C4D4FB3" w14:textId="7640B216" w:rsidR="003044D8" w:rsidRDefault="003044D8" w:rsidP="00FF276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User's overview of the changes to the payroll system as a result of the statutory requirements for </w:t>
            </w:r>
            <w:r w:rsidR="00FD17CF">
              <w:rPr>
                <w:rFonts w:eastAsia="Times New Roman"/>
              </w:rPr>
              <w:t>202</w:t>
            </w:r>
            <w:r w:rsidR="0088478C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.</w:t>
            </w:r>
          </w:p>
        </w:tc>
      </w:tr>
      <w:tr w:rsidR="003044D8" w14:paraId="2C75B28D" w14:textId="77777777" w:rsidTr="007432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0523677E" w14:textId="77777777" w:rsidR="003044D8" w:rsidRDefault="00FD17CF" w:rsidP="00814CA0">
            <w:pPr>
              <w:rPr>
                <w:rFonts w:eastAsia="Times New Roman"/>
              </w:rPr>
            </w:pPr>
            <w:r w:rsidRPr="00FD17CF">
              <w:rPr>
                <w:rFonts w:eastAsia="Times New Roman"/>
              </w:rPr>
              <w:t>HRWorks Payroll Year End Procedures</w:t>
            </w:r>
            <w:r w:rsidR="003044D8">
              <w:rPr>
                <w:rFonts w:eastAsia="Times New Roman"/>
              </w:rPr>
              <w:t>.docx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1" w:type="dxa"/>
              <w:left w:w="61" w:type="dxa"/>
              <w:bottom w:w="61" w:type="dxa"/>
              <w:right w:w="61" w:type="dxa"/>
            </w:tcMar>
            <w:vAlign w:val="center"/>
            <w:hideMark/>
          </w:tcPr>
          <w:p w14:paraId="3A460D36" w14:textId="77777777" w:rsidR="003044D8" w:rsidRDefault="003044D8" w:rsidP="0074326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User documentation detailing how the year end procedures are to be performed for this year.</w:t>
            </w:r>
          </w:p>
        </w:tc>
      </w:tr>
    </w:tbl>
    <w:p w14:paraId="3A4F8E36" w14:textId="77777777" w:rsidR="003044D8" w:rsidRDefault="003044D8" w:rsidP="003044D8">
      <w:pPr>
        <w:pStyle w:val="Heading2"/>
        <w:rPr>
          <w:rFonts w:eastAsia="Times New Roman"/>
        </w:rPr>
      </w:pPr>
    </w:p>
    <w:p w14:paraId="190F6FEE" w14:textId="77777777" w:rsidR="003044D8" w:rsidRDefault="003044D8" w:rsidP="003044D8">
      <w:pPr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</w:rPr>
        <w:br w:type="page"/>
      </w:r>
    </w:p>
    <w:p w14:paraId="0045CDCA" w14:textId="77777777" w:rsidR="003044D8" w:rsidRDefault="003044D8" w:rsidP="003044D8">
      <w:pPr>
        <w:pStyle w:val="Heading1"/>
        <w:rPr>
          <w:rFonts w:eastAsia="Times New Roman"/>
        </w:rPr>
      </w:pPr>
      <w:bookmarkStart w:id="2" w:name="_Toc66346703"/>
      <w:r>
        <w:rPr>
          <w:rFonts w:eastAsia="Times New Roman"/>
        </w:rPr>
        <w:lastRenderedPageBreak/>
        <w:t>Step-by-step guide</w:t>
      </w:r>
      <w:bookmarkEnd w:id="2"/>
    </w:p>
    <w:p w14:paraId="10F46712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Arrange with your payroll department a suitable time to perform the upgrade.</w:t>
      </w:r>
    </w:p>
    <w:p w14:paraId="0B22E939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Payroll users will need to log out before the upgrade can be performed and will not have access to the payroll system for the duration of the upgrade.</w:t>
      </w:r>
    </w:p>
    <w:p w14:paraId="5559DCB8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At the allotted time, ensure all users have logged out of the payroll system.</w:t>
      </w:r>
    </w:p>
    <w:p w14:paraId="737566E6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You can ensure this has occurred using the </w:t>
      </w:r>
      <w:r>
        <w:rPr>
          <w:rStyle w:val="Emphasis"/>
          <w:rFonts w:asciiTheme="minorHAnsi" w:hAnsiTheme="minorHAnsi"/>
        </w:rPr>
        <w:t>Activity monitor</w:t>
      </w:r>
      <w:r>
        <w:rPr>
          <w:rFonts w:asciiTheme="minorHAnsi" w:hAnsiTheme="minorHAnsi"/>
        </w:rPr>
        <w:t xml:space="preserve"> in Microsoft SQL Server Management Studio.</w:t>
      </w:r>
    </w:p>
    <w:p w14:paraId="79F972B9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Backup your payroll database.</w:t>
      </w:r>
    </w:p>
    <w:p w14:paraId="71B31612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Locate the payroll configuration master folder.</w:t>
      </w:r>
    </w:p>
    <w:p w14:paraId="7E629BE8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Usually this is a folder shared to all payroll users somewhere on your network called HRWPYCFG and would have been configured when you first installed the payroll.</w:t>
      </w:r>
    </w:p>
    <w:p w14:paraId="28041EB9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If you are unsure of the location of this </w:t>
      </w:r>
      <w:proofErr w:type="gramStart"/>
      <w:r>
        <w:rPr>
          <w:rFonts w:asciiTheme="minorHAnsi" w:hAnsiTheme="minorHAnsi"/>
        </w:rPr>
        <w:t>folder</w:t>
      </w:r>
      <w:proofErr w:type="gramEnd"/>
      <w:r>
        <w:rPr>
          <w:rFonts w:asciiTheme="minorHAnsi" w:hAnsiTheme="minorHAnsi"/>
        </w:rPr>
        <w:t xml:space="preserve"> you can find it referenced on any working payroll client installation:</w:t>
      </w:r>
    </w:p>
    <w:p w14:paraId="411B7A65" w14:textId="77777777" w:rsidR="003044D8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Open an existing payroll installation directory.</w:t>
      </w:r>
    </w:p>
    <w:p w14:paraId="563350B4" w14:textId="77777777" w:rsidR="003044D8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 xml:space="preserve">Locate the "config.xml" file in this folder and open it in </w:t>
      </w:r>
      <w:r w:rsidR="009E1C71">
        <w:rPr>
          <w:rFonts w:eastAsia="Times New Roman"/>
        </w:rPr>
        <w:t>Notepad.</w:t>
      </w:r>
    </w:p>
    <w:p w14:paraId="09ABE555" w14:textId="77777777" w:rsidR="003044D8" w:rsidRPr="00B177EA" w:rsidRDefault="003044D8" w:rsidP="003044D8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Locate the path to the payroll configuration master folder between the &lt;CSERVER&gt; tags</w:t>
      </w:r>
      <w:r>
        <w:rPr>
          <w:rFonts w:eastAsia="Times New Roman"/>
        </w:rPr>
        <w:br/>
      </w:r>
    </w:p>
    <w:p w14:paraId="22899C7D" w14:textId="0D7ABE31" w:rsidR="003044D8" w:rsidRDefault="00285880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Copy the Docs202</w:t>
      </w:r>
      <w:r w:rsidR="0088478C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and RTIDocs202</w:t>
      </w:r>
      <w:r w:rsidR="0088478C">
        <w:rPr>
          <w:rFonts w:asciiTheme="minorHAnsi" w:eastAsia="Times New Roman" w:hAnsiTheme="minorHAnsi"/>
        </w:rPr>
        <w:t>2</w:t>
      </w:r>
      <w:r>
        <w:rPr>
          <w:rFonts w:asciiTheme="minorHAnsi" w:eastAsia="Times New Roman" w:hAnsiTheme="minorHAnsi"/>
        </w:rPr>
        <w:t xml:space="preserve"> folders</w:t>
      </w:r>
    </w:p>
    <w:p w14:paraId="14451A24" w14:textId="77777777" w:rsidR="003044D8" w:rsidRDefault="00285880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We provide 2 folders that are necessary for the RTI portion of the payroll.  </w:t>
      </w:r>
      <w:proofErr w:type="gramStart"/>
      <w:r>
        <w:rPr>
          <w:rFonts w:asciiTheme="minorHAnsi" w:hAnsiTheme="minorHAnsi"/>
        </w:rPr>
        <w:t>Both of these</w:t>
      </w:r>
      <w:proofErr w:type="gramEnd"/>
      <w:r>
        <w:rPr>
          <w:rFonts w:asciiTheme="minorHAnsi" w:hAnsiTheme="minorHAnsi"/>
        </w:rPr>
        <w:t xml:space="preserve"> folders should be copied into the HRWPYCFG folder identified above. You may see previous </w:t>
      </w:r>
      <w:r w:rsidR="00743268">
        <w:rPr>
          <w:rFonts w:asciiTheme="minorHAnsi" w:hAnsiTheme="minorHAnsi"/>
        </w:rPr>
        <w:t>year’s folders already in-</w:t>
      </w:r>
      <w:r>
        <w:rPr>
          <w:rFonts w:asciiTheme="minorHAnsi" w:hAnsiTheme="minorHAnsi"/>
        </w:rPr>
        <w:t xml:space="preserve">place, the new folders should be copied </w:t>
      </w:r>
      <w:r w:rsidRPr="00285880">
        <w:rPr>
          <w:rFonts w:asciiTheme="minorHAnsi" w:hAnsiTheme="minorHAnsi"/>
          <w:b/>
        </w:rPr>
        <w:t>alongside</w:t>
      </w:r>
      <w:r>
        <w:rPr>
          <w:rFonts w:asciiTheme="minorHAnsi" w:hAnsiTheme="minorHAnsi"/>
        </w:rPr>
        <w:t xml:space="preserve"> these existing folders.</w:t>
      </w:r>
    </w:p>
    <w:p w14:paraId="3A08896E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Deploy the client application</w:t>
      </w:r>
    </w:p>
    <w:p w14:paraId="748D1D32" w14:textId="45698EBE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HRWorks payroll client installer is provided to install or upgrade from any earlier version: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>HRWorks Payroll Install - 2.</w:t>
      </w:r>
      <w:r w:rsidR="00FD17CF">
        <w:rPr>
          <w:rFonts w:asciiTheme="minorHAnsi" w:hAnsiTheme="minorHAnsi"/>
        </w:rPr>
        <w:t>2</w:t>
      </w:r>
      <w:r w:rsidR="0088478C">
        <w:rPr>
          <w:rFonts w:asciiTheme="minorHAnsi" w:hAnsiTheme="minorHAnsi"/>
        </w:rPr>
        <w:t>2</w:t>
      </w:r>
      <w:r w:rsidR="00E55D5C">
        <w:rPr>
          <w:rFonts w:asciiTheme="minorHAnsi" w:hAnsiTheme="minorHAnsi"/>
        </w:rPr>
        <w:t>.</w:t>
      </w:r>
      <w:r w:rsidR="003F5295">
        <w:rPr>
          <w:rFonts w:asciiTheme="minorHAnsi" w:hAnsiTheme="minorHAnsi"/>
        </w:rPr>
        <w:t>x</w:t>
      </w:r>
      <w:r w:rsidR="00FD17CF">
        <w:rPr>
          <w:rFonts w:asciiTheme="minorHAnsi" w:hAnsiTheme="minorHAnsi"/>
        </w:rPr>
        <w:t>x</w:t>
      </w:r>
      <w:r w:rsidR="001242CE">
        <w:rPr>
          <w:rFonts w:asciiTheme="minorHAnsi" w:hAnsiTheme="minorHAnsi"/>
        </w:rPr>
        <w:t>.</w:t>
      </w:r>
      <w:r>
        <w:rPr>
          <w:rFonts w:asciiTheme="minorHAnsi" w:hAnsiTheme="minorHAnsi"/>
        </w:rPr>
        <w:t>exe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>How you deploy the application to your users depends on your local IT environment and how you would normally deploy applications.</w:t>
      </w:r>
    </w:p>
    <w:p w14:paraId="64A5F801" w14:textId="77777777" w:rsidR="003044D8" w:rsidRDefault="003044D8" w:rsidP="003044D8">
      <w:pPr>
        <w:spacing w:before="100" w:beforeAutospacing="1" w:after="100" w:afterAutospacing="1"/>
        <w:ind w:left="720"/>
        <w:rPr>
          <w:rFonts w:eastAsia="Times New Roman"/>
        </w:rPr>
      </w:pPr>
      <w:r>
        <w:rPr>
          <w:rFonts w:eastAsia="Times New Roman"/>
          <w:b/>
          <w:bCs/>
        </w:rPr>
        <w:t xml:space="preserve">SCENARIO 1: Software should be installed directly on users’ PCs </w:t>
      </w:r>
    </w:p>
    <w:p w14:paraId="4E282D7B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It is necessary to run the installer on each PC in turn.  The installer can be copied to the PC and run </w:t>
      </w:r>
      <w:proofErr w:type="gramStart"/>
      <w:r>
        <w:rPr>
          <w:rFonts w:asciiTheme="minorHAnsi" w:hAnsiTheme="minorHAnsi"/>
        </w:rPr>
        <w:t>locally</w:t>
      </w:r>
      <w:proofErr w:type="gramEnd"/>
      <w:r>
        <w:rPr>
          <w:rFonts w:asciiTheme="minorHAnsi" w:hAnsiTheme="minorHAnsi"/>
        </w:rPr>
        <w:t xml:space="preserve"> or it can be copied to the Network and run remotely.</w:t>
      </w:r>
    </w:p>
    <w:p w14:paraId="7665AFD5" w14:textId="77777777" w:rsidR="003044D8" w:rsidRDefault="003044D8" w:rsidP="003044D8">
      <w:pPr>
        <w:spacing w:before="100" w:beforeAutospacing="1" w:after="100" w:afterAutospacing="1"/>
        <w:ind w:left="720"/>
        <w:rPr>
          <w:rFonts w:eastAsia="Times New Roman"/>
        </w:rPr>
      </w:pPr>
      <w:r>
        <w:rPr>
          <w:rFonts w:eastAsia="Times New Roman"/>
          <w:b/>
          <w:bCs/>
        </w:rPr>
        <w:lastRenderedPageBreak/>
        <w:t xml:space="preserve">SCENARIO 2: Remote App, Citrix or </w:t>
      </w:r>
      <w:r w:rsidR="009E1C71">
        <w:rPr>
          <w:rFonts w:eastAsia="Times New Roman"/>
          <w:b/>
          <w:bCs/>
        </w:rPr>
        <w:t>another</w:t>
      </w:r>
      <w:r>
        <w:rPr>
          <w:rFonts w:eastAsia="Times New Roman"/>
          <w:b/>
          <w:bCs/>
        </w:rPr>
        <w:t xml:space="preserve"> virtualisation technology is in use</w:t>
      </w:r>
      <w:r>
        <w:rPr>
          <w:rFonts w:eastAsia="Times New Roman"/>
        </w:rPr>
        <w:t xml:space="preserve"> </w:t>
      </w:r>
    </w:p>
    <w:p w14:paraId="36176AA7" w14:textId="77777777" w:rsidR="003044D8" w:rsidRDefault="003044D8" w:rsidP="003044D8">
      <w:pPr>
        <w:pStyle w:val="NormalWeb"/>
        <w:spacing w:beforeAutospacing="0" w:after="24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You must refer to the specific deployment directions for that product and use the provided installer in accordance with these instructions.</w:t>
      </w:r>
    </w:p>
    <w:p w14:paraId="3B634E47" w14:textId="77777777" w:rsidR="003044D8" w:rsidRDefault="003044D8" w:rsidP="003044D8">
      <w:pPr>
        <w:pStyle w:val="NormalWeb"/>
        <w:spacing w:beforeAutospacing="0" w:after="24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provided installer can be used both on a clean machine to install the payroll or to upgrade a PC that has already had the payroll installed.  It can be run on both 32 bit and </w:t>
      </w:r>
      <w:r w:rsidR="009E1C71">
        <w:rPr>
          <w:rFonts w:asciiTheme="minorHAnsi" w:hAnsiTheme="minorHAnsi"/>
        </w:rPr>
        <w:t>64-bit</w:t>
      </w:r>
      <w:r>
        <w:rPr>
          <w:rFonts w:asciiTheme="minorHAnsi" w:hAnsiTheme="minorHAnsi"/>
        </w:rPr>
        <w:t xml:space="preserve"> versions of Windows.</w:t>
      </w:r>
    </w:p>
    <w:p w14:paraId="6BBEC9D0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When running the installer on User Account Control (UAC) enabled machine you may receive a security warning </w:t>
      </w:r>
      <w:proofErr w:type="gramStart"/>
      <w:r>
        <w:rPr>
          <w:rFonts w:asciiTheme="minorHAnsi" w:hAnsiTheme="minorHAnsi"/>
        </w:rPr>
        <w:t>similar to</w:t>
      </w:r>
      <w:proofErr w:type="gramEnd"/>
      <w:r>
        <w:rPr>
          <w:rFonts w:asciiTheme="minorHAnsi" w:hAnsiTheme="minorHAnsi"/>
        </w:rPr>
        <w:t xml:space="preserve"> the following dialog: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  <w:noProof/>
          <w:lang w:val="en-US" w:eastAsia="en-US"/>
        </w:rPr>
        <w:drawing>
          <wp:inline distT="0" distB="0" distL="0" distR="0" wp14:anchorId="621790E4" wp14:editId="3D1E6274">
            <wp:extent cx="5229225" cy="3924300"/>
            <wp:effectExtent l="19050" t="0" r="9525" b="0"/>
            <wp:docPr id="40" name="Picture 6" descr="faadbe74be314e8edd502ef2bbf9c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adbe74be314e8edd502ef2bbf9c1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  <w:t>Please click the "Run" button to continue with the installation.</w:t>
      </w:r>
    </w:p>
    <w:p w14:paraId="11513078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The installer does not have any options to configure apart from the default installation directory to install the client.  You should normally not need to change the default installation directory.</w:t>
      </w:r>
    </w:p>
    <w:p w14:paraId="72BD2177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Run the application and login to the database at least once on any upgraded client.</w:t>
      </w:r>
    </w:p>
    <w:p w14:paraId="5CB9C312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Once installed, you can run the client application by double clicking the desktop icon or choosing the program from the start menu.</w:t>
      </w:r>
    </w:p>
    <w:p w14:paraId="5D7D78A8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not only ensures the functionality of the system. It plays an important role in the upgrade process as the database will be automatically updated to the latest version </w:t>
      </w:r>
      <w:r>
        <w:rPr>
          <w:rFonts w:asciiTheme="minorHAnsi" w:hAnsiTheme="minorHAnsi"/>
        </w:rPr>
        <w:lastRenderedPageBreak/>
        <w:t>when the first upgraded client is run and a user logs on.  Any user account can be used to do this.</w:t>
      </w:r>
    </w:p>
    <w:p w14:paraId="318AAD2F" w14:textId="3CC8406B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This process can typically take several minutes </w:t>
      </w:r>
      <w:r w:rsidR="00D82B00">
        <w:rPr>
          <w:rFonts w:asciiTheme="minorHAnsi" w:hAnsiTheme="minorHAnsi"/>
        </w:rPr>
        <w:t xml:space="preserve">or longer </w:t>
      </w:r>
      <w:r>
        <w:rPr>
          <w:rFonts w:asciiTheme="minorHAnsi" w:hAnsiTheme="minorHAnsi"/>
        </w:rPr>
        <w:t>but only occurs once per database. </w:t>
      </w:r>
      <w:r w:rsidR="00D82B00" w:rsidRPr="00D82B00">
        <w:rPr>
          <w:rFonts w:asciiTheme="minorHAnsi" w:hAnsiTheme="minorHAnsi"/>
          <w:b/>
          <w:bCs/>
        </w:rPr>
        <w:t>Please ensure that the process completes before allowing any other users to log</w:t>
      </w:r>
      <w:r w:rsidR="00D82B00">
        <w:rPr>
          <w:rFonts w:asciiTheme="minorHAnsi" w:hAnsiTheme="minorHAnsi"/>
          <w:b/>
          <w:bCs/>
        </w:rPr>
        <w:t xml:space="preserve"> on</w:t>
      </w:r>
      <w:r w:rsidR="00D82B00" w:rsidRPr="00D82B00">
        <w:rPr>
          <w:rFonts w:asciiTheme="minorHAnsi" w:hAnsiTheme="minorHAnsi"/>
          <w:b/>
          <w:bCs/>
        </w:rPr>
        <w:t xml:space="preserve"> to the application</w:t>
      </w:r>
      <w:r w:rsidR="00D82B00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If you have a separate test database configured on a particular </w:t>
      </w:r>
      <w:proofErr w:type="gramStart"/>
      <w:r>
        <w:rPr>
          <w:rFonts w:asciiTheme="minorHAnsi" w:hAnsiTheme="minorHAnsi"/>
        </w:rPr>
        <w:t>PC</w:t>
      </w:r>
      <w:proofErr w:type="gramEnd"/>
      <w:r>
        <w:rPr>
          <w:rFonts w:asciiTheme="minorHAnsi" w:hAnsiTheme="minorHAnsi"/>
        </w:rPr>
        <w:t xml:space="preserve"> you should log onto that machine too.</w:t>
      </w:r>
    </w:p>
    <w:p w14:paraId="3022A9FC" w14:textId="77777777" w:rsidR="005523CE" w:rsidRDefault="005523CE" w:rsidP="005523CE">
      <w:pPr>
        <w:pStyle w:val="NormalWeb"/>
        <w:spacing w:after="0" w:afterAutospacing="0"/>
        <w:ind w:left="720"/>
        <w:rPr>
          <w:rFonts w:asciiTheme="minorHAnsi" w:hAnsiTheme="minorHAnsi"/>
        </w:rPr>
      </w:pPr>
      <w:r w:rsidRPr="00250DB3">
        <w:rPr>
          <w:rFonts w:asciiTheme="minorHAnsi" w:hAnsiTheme="minorHAnsi"/>
          <w:b/>
        </w:rPr>
        <w:t>Please note</w:t>
      </w:r>
      <w:r>
        <w:rPr>
          <w:rFonts w:asciiTheme="minorHAnsi" w:hAnsiTheme="minorHAnsi"/>
        </w:rPr>
        <w:t>:</w:t>
      </w:r>
    </w:p>
    <w:p w14:paraId="3CDFEE15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When using a pc with User Account Control running, opening the payroll program may not update the database as described above if the UAC setting is too high. There are 2 possible solutions for this:</w:t>
      </w:r>
    </w:p>
    <w:p w14:paraId="75BD64AE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7DCC6B3B" w14:textId="77777777" w:rsidR="005523CE" w:rsidRDefault="005523CE" w:rsidP="005523CE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Turn down the MS User Account Control to its minimum </w:t>
      </w:r>
      <w:r w:rsidR="009E1C71">
        <w:rPr>
          <w:rFonts w:asciiTheme="minorHAnsi" w:hAnsiTheme="minorHAnsi"/>
        </w:rPr>
        <w:t>setting.</w:t>
      </w:r>
    </w:p>
    <w:p w14:paraId="263AB8BC" w14:textId="77777777" w:rsidR="005523CE" w:rsidRDefault="005523CE" w:rsidP="005523CE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Open the payroll using the “Run </w:t>
      </w:r>
      <w:r w:rsidRPr="00250DB3">
        <w:rPr>
          <w:rFonts w:asciiTheme="minorHAnsi" w:hAnsiTheme="minorHAnsi"/>
        </w:rPr>
        <w:t xml:space="preserve">as administrator” </w:t>
      </w:r>
      <w:r w:rsidR="009E1C71" w:rsidRPr="00250DB3">
        <w:rPr>
          <w:rFonts w:asciiTheme="minorHAnsi" w:hAnsiTheme="minorHAnsi"/>
        </w:rPr>
        <w:t>option.</w:t>
      </w:r>
    </w:p>
    <w:p w14:paraId="35CDD957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3517BEAA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Either of these actions will allow the payroll program to open and execute the </w:t>
      </w:r>
      <w:r w:rsidR="00A135E1">
        <w:rPr>
          <w:rFonts w:asciiTheme="minorHAnsi" w:hAnsiTheme="minorHAnsi"/>
        </w:rPr>
        <w:t>CU2015</w:t>
      </w:r>
      <w:r>
        <w:rPr>
          <w:rFonts w:asciiTheme="minorHAnsi" w:hAnsiTheme="minorHAnsi"/>
        </w:rPr>
        <w:t>.exe.</w:t>
      </w:r>
    </w:p>
    <w:p w14:paraId="6AFA5459" w14:textId="77777777" w:rsidR="005523CE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</w:p>
    <w:p w14:paraId="2082DD4F" w14:textId="77777777" w:rsidR="005523CE" w:rsidRPr="00250DB3" w:rsidRDefault="005523CE" w:rsidP="005523CE">
      <w:pPr>
        <w:pStyle w:val="NormalWeb"/>
        <w:spacing w:before="0" w:beforeAutospacing="0" w:after="0" w:afterAutospacing="0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Alternatively, navigate to C:\Program Files (x86)\Wealden\HRWorks Payroll folder and double-click on </w:t>
      </w:r>
      <w:r w:rsidR="00A135E1">
        <w:rPr>
          <w:rFonts w:asciiTheme="minorHAnsi" w:hAnsiTheme="minorHAnsi"/>
        </w:rPr>
        <w:t>CU2015</w:t>
      </w:r>
      <w:r>
        <w:rPr>
          <w:rFonts w:asciiTheme="minorHAnsi" w:hAnsiTheme="minorHAnsi"/>
        </w:rPr>
        <w:t>.exe to run it manually.</w:t>
      </w:r>
    </w:p>
    <w:p w14:paraId="5770E6A8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Check for updates</w:t>
      </w:r>
    </w:p>
    <w:p w14:paraId="214D9566" w14:textId="7B8BA4E4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HRWorks Payroll software again contains built-in support for client and database updates to be deployed and installed automatically; however, this feature cannot be used to update to the new </w:t>
      </w:r>
      <w:r w:rsidR="00FD17CF">
        <w:rPr>
          <w:rFonts w:asciiTheme="minorHAnsi" w:hAnsiTheme="minorHAnsi"/>
        </w:rPr>
        <w:t>202</w:t>
      </w:r>
      <w:r w:rsidR="0088478C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payroll program.   Use the above procedures instead. Once the </w:t>
      </w:r>
      <w:r w:rsidR="00FD17CF">
        <w:rPr>
          <w:rFonts w:asciiTheme="minorHAnsi" w:hAnsiTheme="minorHAnsi"/>
        </w:rPr>
        <w:t>202</w:t>
      </w:r>
      <w:r w:rsidR="0088478C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payroll program is installed, users will again be able to check for updates throughout the year if this option was enabled.</w:t>
      </w:r>
    </w:p>
    <w:p w14:paraId="38691FC7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An internet connection with HTTP (port 80) access is required on each client machine to use this functionality.</w:t>
      </w:r>
    </w:p>
    <w:p w14:paraId="33F4F833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There are 2 ways to check for a new version:</w:t>
      </w:r>
    </w:p>
    <w:p w14:paraId="57E28D60" w14:textId="77777777" w:rsidR="003044D8" w:rsidRDefault="003044D8" w:rsidP="003044D8">
      <w:pPr>
        <w:pStyle w:val="NormalWeb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Within the payroll system itself by clicking </w:t>
      </w:r>
      <w:r>
        <w:rPr>
          <w:rStyle w:val="Emphasis"/>
          <w:rFonts w:asciiTheme="minorHAnsi" w:hAnsiTheme="minorHAnsi"/>
        </w:rPr>
        <w:t>Check for updates...</w:t>
      </w:r>
      <w:r>
        <w:rPr>
          <w:rFonts w:asciiTheme="minorHAnsi" w:hAnsiTheme="minorHAnsi"/>
        </w:rPr>
        <w:t xml:space="preserve"> within the </w:t>
      </w:r>
      <w:r>
        <w:rPr>
          <w:rStyle w:val="Emphasis"/>
          <w:rFonts w:asciiTheme="minorHAnsi" w:hAnsiTheme="minorHAnsi"/>
        </w:rPr>
        <w:t>Help</w:t>
      </w:r>
      <w:r>
        <w:rPr>
          <w:rFonts w:asciiTheme="minorHAnsi" w:hAnsiTheme="minorHAnsi"/>
        </w:rPr>
        <w:t xml:space="preserve"> menu</w:t>
      </w:r>
    </w:p>
    <w:p w14:paraId="29567557" w14:textId="77777777" w:rsidR="003044D8" w:rsidRDefault="003044D8" w:rsidP="003044D8">
      <w:pPr>
        <w:pStyle w:val="NormalWeb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From the Windows Start Menu Programs entry </w:t>
      </w:r>
      <w:r>
        <w:rPr>
          <w:rStyle w:val="Emphasis"/>
          <w:rFonts w:asciiTheme="minorHAnsi" w:hAnsiTheme="minorHAnsi"/>
        </w:rPr>
        <w:t>HRWorks Payroll → Check for updates</w:t>
      </w:r>
      <w:r>
        <w:rPr>
          <w:rFonts w:asciiTheme="minorHAnsi" w:hAnsiTheme="minorHAnsi"/>
        </w:rPr>
        <w:t>.</w:t>
      </w:r>
    </w:p>
    <w:p w14:paraId="74E05FCC" w14:textId="77777777" w:rsidR="003044D8" w:rsidRDefault="003044D8" w:rsidP="003044D8">
      <w:pPr>
        <w:pStyle w:val="Heading4"/>
        <w:keepNext w:val="0"/>
        <w:keepLines w:val="0"/>
        <w:numPr>
          <w:ilvl w:val="0"/>
          <w:numId w:val="1"/>
        </w:numPr>
        <w:spacing w:before="100" w:after="240" w:line="240" w:lineRule="auto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 xml:space="preserve">If you do not wish users to be able to access this </w:t>
      </w:r>
      <w:r w:rsidR="009E1C71">
        <w:rPr>
          <w:rFonts w:asciiTheme="minorHAnsi" w:eastAsia="Times New Roman" w:hAnsiTheme="minorHAnsi"/>
        </w:rPr>
        <w:t>functionality,</w:t>
      </w:r>
      <w:r>
        <w:rPr>
          <w:rFonts w:asciiTheme="minorHAnsi" w:eastAsia="Times New Roman" w:hAnsiTheme="minorHAnsi"/>
        </w:rPr>
        <w:t xml:space="preserve"> please see the section below "Switching Automatic Updates Off"</w:t>
      </w:r>
    </w:p>
    <w:p w14:paraId="5EC8031A" w14:textId="77777777" w:rsidR="003044D8" w:rsidRDefault="003044D8" w:rsidP="003044D8">
      <w:pPr>
        <w:pStyle w:val="NormalWeb"/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You might wish to control the deployment of client applications centrally or your client PCs may not have sufficient access to the internet.</w:t>
      </w:r>
    </w:p>
    <w:p w14:paraId="3A2BEF29" w14:textId="77777777" w:rsidR="005523CE" w:rsidRDefault="005523CE" w:rsidP="003044D8">
      <w:pPr>
        <w:pStyle w:val="NormalWeb"/>
        <w:ind w:left="720"/>
        <w:rPr>
          <w:rFonts w:asciiTheme="minorHAnsi" w:hAnsiTheme="minorHAnsi"/>
        </w:rPr>
      </w:pPr>
    </w:p>
    <w:p w14:paraId="7C8BB786" w14:textId="77777777" w:rsidR="003044D8" w:rsidRDefault="003044D8" w:rsidP="003044D8">
      <w:pPr>
        <w:pStyle w:val="Heading1"/>
        <w:rPr>
          <w:rFonts w:eastAsia="Times New Roman"/>
        </w:rPr>
      </w:pPr>
      <w:bookmarkStart w:id="3" w:name="_Toc66346704"/>
      <w:r>
        <w:rPr>
          <w:rFonts w:eastAsia="Times New Roman"/>
        </w:rPr>
        <w:lastRenderedPageBreak/>
        <w:t xml:space="preserve">OPTIONAL: Switching </w:t>
      </w:r>
      <w:r>
        <w:t>Automatic</w:t>
      </w:r>
      <w:r>
        <w:rPr>
          <w:rFonts w:eastAsia="Times New Roman"/>
        </w:rPr>
        <w:t xml:space="preserve"> Updates Off</w:t>
      </w:r>
      <w:bookmarkEnd w:id="3"/>
    </w:p>
    <w:p w14:paraId="170C78A8" w14:textId="77777777" w:rsidR="003044D8" w:rsidRDefault="003044D8" w:rsidP="003044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>If you do not want your payroll system to be kept up to date automatically you can switch this functionality off with some configuration file changes.</w:t>
      </w:r>
    </w:p>
    <w:p w14:paraId="547D8AF0" w14:textId="77777777" w:rsidR="003044D8" w:rsidRDefault="003044D8" w:rsidP="003044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Open the master config.xml file located in the payroll configuration master folder as located above in Notepad.</w:t>
      </w:r>
    </w:p>
    <w:p w14:paraId="6F480515" w14:textId="77777777" w:rsidR="003044D8" w:rsidRDefault="003044D8" w:rsidP="003044D8">
      <w:pPr>
        <w:pStyle w:val="NormalWeb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or edit the following section under the &lt;</w:t>
      </w:r>
      <w:proofErr w:type="spellStart"/>
      <w:r>
        <w:rPr>
          <w:rFonts w:asciiTheme="minorHAnsi" w:hAnsiTheme="minorHAnsi"/>
        </w:rPr>
        <w:t>clsPayrollConfig</w:t>
      </w:r>
      <w:proofErr w:type="spellEnd"/>
      <w:r>
        <w:rPr>
          <w:rFonts w:asciiTheme="minorHAnsi" w:hAnsiTheme="minorHAnsi"/>
        </w:rPr>
        <w:t xml:space="preserve">&gt; </w:t>
      </w:r>
      <w:r w:rsidR="009E1C71">
        <w:rPr>
          <w:rFonts w:asciiTheme="minorHAnsi" w:hAnsiTheme="minorHAnsi"/>
        </w:rPr>
        <w:t>node.</w:t>
      </w:r>
    </w:p>
    <w:p w14:paraId="38F7E60C" w14:textId="77777777" w:rsidR="003044D8" w:rsidRPr="00EF594D" w:rsidRDefault="003044D8" w:rsidP="003044D8">
      <w:pPr>
        <w:spacing w:before="100" w:beforeAutospacing="1" w:after="100" w:afterAutospacing="1"/>
        <w:ind w:left="720"/>
        <w:rPr>
          <w:rFonts w:eastAsia="Times New Roman"/>
          <w:i/>
        </w:rPr>
      </w:pPr>
      <w:r w:rsidRPr="00EF594D">
        <w:rPr>
          <w:rFonts w:eastAsia="Times New Roman"/>
          <w:b/>
          <w:bCs/>
          <w:i/>
        </w:rPr>
        <w:t>config section</w:t>
      </w:r>
      <w:r w:rsidRPr="00EF594D">
        <w:rPr>
          <w:rFonts w:eastAsia="Times New Roman"/>
          <w:i/>
        </w:rPr>
        <w:t xml:space="preserve"> </w:t>
      </w:r>
    </w:p>
    <w:p w14:paraId="19413819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&lt;</w:t>
      </w:r>
      <w:proofErr w:type="spellStart"/>
      <w:r w:rsidRPr="00EF594D">
        <w:rPr>
          <w:rFonts w:asciiTheme="minorHAnsi" w:hAnsiTheme="minorHAnsi"/>
          <w:i/>
        </w:rPr>
        <w:t>UpdatesEnabled</w:t>
      </w:r>
      <w:proofErr w:type="spellEnd"/>
      <w:r w:rsidRPr="00EF594D">
        <w:rPr>
          <w:rFonts w:asciiTheme="minorHAnsi" w:hAnsiTheme="minorHAnsi"/>
          <w:i/>
        </w:rPr>
        <w:t>&gt;</w:t>
      </w:r>
    </w:p>
    <w:p w14:paraId="7611D379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   No</w:t>
      </w:r>
    </w:p>
    <w:p w14:paraId="24EAB23C" w14:textId="77777777" w:rsidR="003044D8" w:rsidRPr="00EF594D" w:rsidRDefault="003044D8" w:rsidP="003044D8">
      <w:pPr>
        <w:pStyle w:val="HTMLPreformatted"/>
        <w:ind w:left="720"/>
        <w:rPr>
          <w:rFonts w:asciiTheme="minorHAnsi" w:hAnsiTheme="minorHAnsi"/>
          <w:i/>
        </w:rPr>
      </w:pPr>
      <w:r w:rsidRPr="00EF594D">
        <w:rPr>
          <w:rFonts w:asciiTheme="minorHAnsi" w:hAnsiTheme="minorHAnsi"/>
          <w:i/>
        </w:rPr>
        <w:t xml:space="preserve">      &lt;/</w:t>
      </w:r>
      <w:proofErr w:type="spellStart"/>
      <w:r w:rsidRPr="00EF594D">
        <w:rPr>
          <w:rFonts w:asciiTheme="minorHAnsi" w:hAnsiTheme="minorHAnsi"/>
          <w:i/>
        </w:rPr>
        <w:t>UpdatesEnabled</w:t>
      </w:r>
      <w:proofErr w:type="spellEnd"/>
      <w:r w:rsidRPr="00EF594D">
        <w:rPr>
          <w:rFonts w:asciiTheme="minorHAnsi" w:hAnsiTheme="minorHAnsi"/>
          <w:i/>
        </w:rPr>
        <w:t>&gt;</w:t>
      </w:r>
    </w:p>
    <w:p w14:paraId="5AC46337" w14:textId="77777777" w:rsidR="003044D8" w:rsidRDefault="003044D8" w:rsidP="003044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Restart the payroll client and notice that the "Check for updates..." option in the Help menu has been removed.</w:t>
      </w:r>
    </w:p>
    <w:p w14:paraId="3B1F1065" w14:textId="77777777" w:rsidR="003044D8" w:rsidRDefault="003044D8" w:rsidP="003044D8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</w:rPr>
      </w:pPr>
    </w:p>
    <w:p w14:paraId="31C4BD3F" w14:textId="77777777" w:rsidR="00BA30F9" w:rsidRPr="00BA30F9" w:rsidRDefault="00BA30F9" w:rsidP="00084464">
      <w:r>
        <w:br/>
      </w:r>
    </w:p>
    <w:sectPr w:rsidR="00BA30F9" w:rsidRPr="00BA30F9" w:rsidSect="00DE7FE3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80219" w14:textId="77777777" w:rsidR="00743268" w:rsidRDefault="00743268" w:rsidP="009A1D29">
      <w:pPr>
        <w:spacing w:line="240" w:lineRule="auto"/>
      </w:pPr>
      <w:r>
        <w:separator/>
      </w:r>
    </w:p>
  </w:endnote>
  <w:endnote w:type="continuationSeparator" w:id="0">
    <w:p w14:paraId="6557EE06" w14:textId="77777777" w:rsidR="00743268" w:rsidRDefault="00743268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15F6" w14:textId="77777777" w:rsidR="00743268" w:rsidRPr="00C073C8" w:rsidRDefault="00743268" w:rsidP="00BE53F2">
    <w:pPr>
      <w:pStyle w:val="Header"/>
      <w:rPr>
        <w:sz w:val="18"/>
      </w:rPr>
    </w:pPr>
    <w:r w:rsidRPr="00C073C8">
      <w:rPr>
        <w:sz w:val="18"/>
      </w:rPr>
      <w:t xml:space="preserve">Version: </w:t>
    </w:r>
    <w:r>
      <w:rPr>
        <w:sz w:val="18"/>
      </w:rPr>
      <w:t>1.0</w:t>
    </w:r>
    <w:r w:rsidRPr="00C073C8">
      <w:rPr>
        <w:sz w:val="18"/>
      </w:rPr>
      <w:ptab w:relativeTo="margin" w:alignment="center" w:leader="none"/>
    </w:r>
    <w:r w:rsidRPr="00C073C8">
      <w:rPr>
        <w:sz w:val="18"/>
      </w:rPr>
      <w:t>Wealden Computing Services</w:t>
    </w:r>
    <w:r w:rsidRPr="00C073C8">
      <w:rPr>
        <w:sz w:val="18"/>
      </w:rPr>
      <w:ptab w:relativeTo="margin" w:alignment="right" w:leader="none"/>
    </w:r>
    <w:r w:rsidRPr="00C073C8">
      <w:rPr>
        <w:sz w:val="18"/>
      </w:rPr>
      <w:t xml:space="preserve">Page </w:t>
    </w:r>
    <w:r w:rsidRPr="00C073C8">
      <w:rPr>
        <w:sz w:val="18"/>
      </w:rPr>
      <w:fldChar w:fldCharType="begin"/>
    </w:r>
    <w:r w:rsidRPr="00C073C8">
      <w:rPr>
        <w:sz w:val="18"/>
      </w:rPr>
      <w:instrText xml:space="preserve"> PAGE  \* Arabic  \* MERGEFORMAT </w:instrText>
    </w:r>
    <w:r w:rsidRPr="00C073C8">
      <w:rPr>
        <w:sz w:val="18"/>
      </w:rPr>
      <w:fldChar w:fldCharType="separate"/>
    </w:r>
    <w:r>
      <w:rPr>
        <w:noProof/>
        <w:sz w:val="18"/>
      </w:rPr>
      <w:t>4</w:t>
    </w:r>
    <w:r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3DDFF" w14:textId="77777777" w:rsidR="00743268" w:rsidRDefault="00743268" w:rsidP="009A1D29">
      <w:pPr>
        <w:spacing w:line="240" w:lineRule="auto"/>
      </w:pPr>
      <w:r>
        <w:separator/>
      </w:r>
    </w:p>
  </w:footnote>
  <w:footnote w:type="continuationSeparator" w:id="0">
    <w:p w14:paraId="65B5203F" w14:textId="77777777" w:rsidR="00743268" w:rsidRDefault="00743268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DA71" w14:textId="77777777" w:rsidR="00743268" w:rsidRDefault="0088478C" w:rsidP="00A3642F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43268">
          <w:rPr>
            <w:noProof/>
            <w:color w:val="7F7F7F" w:themeColor="background1" w:themeShade="7F"/>
            <w:sz w:val="18"/>
          </w:rPr>
          <w:t>Commercial Installation Instructions</w:t>
        </w:r>
      </w:sdtContent>
    </w:sdt>
  </w:p>
  <w:p w14:paraId="774BE502" w14:textId="77777777" w:rsidR="00743268" w:rsidRPr="009A1D29" w:rsidRDefault="00743268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11057"/>
    <w:multiLevelType w:val="hybridMultilevel"/>
    <w:tmpl w:val="0E201F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7670FB"/>
    <w:multiLevelType w:val="hybridMultilevel"/>
    <w:tmpl w:val="63E6EA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F04389C"/>
    <w:multiLevelType w:val="multilevel"/>
    <w:tmpl w:val="D4404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ED438F"/>
    <w:multiLevelType w:val="hybridMultilevel"/>
    <w:tmpl w:val="055CE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E71513"/>
    <w:multiLevelType w:val="multilevel"/>
    <w:tmpl w:val="57860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32D"/>
    <w:rsid w:val="0000486F"/>
    <w:rsid w:val="00027C8F"/>
    <w:rsid w:val="00046195"/>
    <w:rsid w:val="00077739"/>
    <w:rsid w:val="00084464"/>
    <w:rsid w:val="000E6FF7"/>
    <w:rsid w:val="000F33E1"/>
    <w:rsid w:val="001242CE"/>
    <w:rsid w:val="00145090"/>
    <w:rsid w:val="00272125"/>
    <w:rsid w:val="0027731E"/>
    <w:rsid w:val="00285880"/>
    <w:rsid w:val="002C20BC"/>
    <w:rsid w:val="002E7579"/>
    <w:rsid w:val="002F7489"/>
    <w:rsid w:val="003044D8"/>
    <w:rsid w:val="00336141"/>
    <w:rsid w:val="00344989"/>
    <w:rsid w:val="00350135"/>
    <w:rsid w:val="003E1EE8"/>
    <w:rsid w:val="003F5295"/>
    <w:rsid w:val="004153A5"/>
    <w:rsid w:val="00450821"/>
    <w:rsid w:val="00467878"/>
    <w:rsid w:val="004C7699"/>
    <w:rsid w:val="004D2BB9"/>
    <w:rsid w:val="004D3024"/>
    <w:rsid w:val="00537676"/>
    <w:rsid w:val="005523CE"/>
    <w:rsid w:val="005735F6"/>
    <w:rsid w:val="005B5073"/>
    <w:rsid w:val="005E17DD"/>
    <w:rsid w:val="006D39C9"/>
    <w:rsid w:val="006E6E52"/>
    <w:rsid w:val="00743268"/>
    <w:rsid w:val="00763CA7"/>
    <w:rsid w:val="00790430"/>
    <w:rsid w:val="007A37FC"/>
    <w:rsid w:val="007E58F9"/>
    <w:rsid w:val="00814CA0"/>
    <w:rsid w:val="008646EC"/>
    <w:rsid w:val="008673C1"/>
    <w:rsid w:val="0088478C"/>
    <w:rsid w:val="00895BCA"/>
    <w:rsid w:val="008A034D"/>
    <w:rsid w:val="008E0334"/>
    <w:rsid w:val="008F35B9"/>
    <w:rsid w:val="00901CC5"/>
    <w:rsid w:val="00974916"/>
    <w:rsid w:val="009A1D29"/>
    <w:rsid w:val="009B1D13"/>
    <w:rsid w:val="009E1C71"/>
    <w:rsid w:val="009F0D01"/>
    <w:rsid w:val="00A135E1"/>
    <w:rsid w:val="00A3642F"/>
    <w:rsid w:val="00A40F2D"/>
    <w:rsid w:val="00A46447"/>
    <w:rsid w:val="00A61C9D"/>
    <w:rsid w:val="00B4232D"/>
    <w:rsid w:val="00B76A2B"/>
    <w:rsid w:val="00B97DA6"/>
    <w:rsid w:val="00BA30F9"/>
    <w:rsid w:val="00BA42D6"/>
    <w:rsid w:val="00BE53F2"/>
    <w:rsid w:val="00BF111B"/>
    <w:rsid w:val="00C073C8"/>
    <w:rsid w:val="00C169B1"/>
    <w:rsid w:val="00C92755"/>
    <w:rsid w:val="00CF565F"/>
    <w:rsid w:val="00D13A0B"/>
    <w:rsid w:val="00D649D2"/>
    <w:rsid w:val="00D7568C"/>
    <w:rsid w:val="00D82B00"/>
    <w:rsid w:val="00DE2F01"/>
    <w:rsid w:val="00DE7FE3"/>
    <w:rsid w:val="00DF2F54"/>
    <w:rsid w:val="00E418E6"/>
    <w:rsid w:val="00E45883"/>
    <w:rsid w:val="00E55D5C"/>
    <w:rsid w:val="00E80342"/>
    <w:rsid w:val="00EF3E9A"/>
    <w:rsid w:val="00F30BEE"/>
    <w:rsid w:val="00F7505A"/>
    <w:rsid w:val="00FD17CF"/>
    <w:rsid w:val="00FE1A6E"/>
    <w:rsid w:val="00FF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F1DEE"/>
  <w15:docId w15:val="{E98D67F3-C43B-46F7-98BB-0723CE7F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3044D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4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</w:pPr>
    <w:rPr>
      <w:rFonts w:ascii="Courier New" w:eastAsiaTheme="minorEastAsia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44D8"/>
    <w:rPr>
      <w:rFonts w:ascii="Courier New" w:eastAsiaTheme="minorEastAsia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3044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044D8"/>
    <w:pPr>
      <w:spacing w:before="0" w:after="10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044D8"/>
    <w:pPr>
      <w:spacing w:before="0" w:after="100" w:line="240" w:lineRule="auto"/>
      <w:ind w:left="240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4D8"/>
    <w:pPr>
      <w:outlineLvl w:val="9"/>
    </w:pPr>
    <w:rPr>
      <w:lang w:val="en-US"/>
    </w:rPr>
  </w:style>
  <w:style w:type="paragraph" w:customStyle="1" w:styleId="Title1">
    <w:name w:val="Title1"/>
    <w:basedOn w:val="Normal"/>
    <w:uiPriority w:val="99"/>
    <w:rsid w:val="003044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044D8"/>
    <w:rPr>
      <w:i/>
      <w:iCs/>
    </w:rPr>
  </w:style>
  <w:style w:type="paragraph" w:styleId="ListParagraph">
    <w:name w:val="List Paragraph"/>
    <w:basedOn w:val="Normal"/>
    <w:uiPriority w:val="34"/>
    <w:qFormat/>
    <w:rsid w:val="00552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418AB50F98409EA9CB476E82AED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6242D-24D3-4BA9-B0E3-97C63764C4CA}"/>
      </w:docPartPr>
      <w:docPartBody>
        <w:p w:rsidR="0044260F" w:rsidRDefault="0044260F">
          <w:pPr>
            <w:pStyle w:val="F5418AB50F98409EA9CB476E82AEDAF9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60F"/>
    <w:rsid w:val="00167685"/>
    <w:rsid w:val="002D71F6"/>
    <w:rsid w:val="0037791C"/>
    <w:rsid w:val="0044260F"/>
    <w:rsid w:val="00444940"/>
    <w:rsid w:val="008379C2"/>
    <w:rsid w:val="009003FC"/>
    <w:rsid w:val="00A94471"/>
    <w:rsid w:val="00AB68F9"/>
    <w:rsid w:val="00B47702"/>
    <w:rsid w:val="00C04EE3"/>
    <w:rsid w:val="00D50D93"/>
    <w:rsid w:val="00DE06CC"/>
    <w:rsid w:val="00FF04FA"/>
    <w:rsid w:val="00FF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260F"/>
    <w:rPr>
      <w:color w:val="808080"/>
    </w:rPr>
  </w:style>
  <w:style w:type="paragraph" w:customStyle="1" w:styleId="F5418AB50F98409EA9CB476E82AEDAF9">
    <w:name w:val="F5418AB50F98409EA9CB476E82AEDAF9"/>
    <w:rsid w:val="004426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103</TotalTime>
  <Pages>7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Commercial Installation Instructions</vt:lpstr>
    </vt:vector>
  </TitlesOfParts>
  <Company>Wealden Computing Services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Commercial Installation Instructions</dc:title>
  <dc:creator>david.boyle</dc:creator>
  <cp:lastModifiedBy>David Boyle</cp:lastModifiedBy>
  <cp:revision>36</cp:revision>
  <cp:lastPrinted>2021-03-16T14:45:00Z</cp:lastPrinted>
  <dcterms:created xsi:type="dcterms:W3CDTF">2017-02-17T12:28:00Z</dcterms:created>
  <dcterms:modified xsi:type="dcterms:W3CDTF">2022-03-18T15:28:00Z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